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500"/>
      </w:tblGrid>
      <w:tr w:rsidR="00B95E14" w:rsidTr="00B95E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B95E14" w:rsidTr="00B95E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B95E14" w:rsidTr="00B95E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B95E14" w:rsidTr="00B95E14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10580"/>
      </w:tblGrid>
      <w:tr w:rsidR="00B95E14" w:rsidTr="00B95E14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140"/>
        <w:gridCol w:w="236"/>
        <w:gridCol w:w="1354"/>
        <w:gridCol w:w="236"/>
        <w:gridCol w:w="4654"/>
      </w:tblGrid>
      <w:tr w:rsidR="00B95E14" w:rsidTr="00B95E14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Жигалов Б.М.</w:t>
            </w:r>
          </w:p>
        </w:tc>
      </w:tr>
      <w:tr w:rsidR="00B95E14" w:rsidTr="00B95E14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"Кременчуцький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мiськмолокозавод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39600, Полтавська обл., м. Кременчук, вул. Лікаря О.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Богаєвського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14/69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00446782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(0536) 74-36-70, (0536) 74-36-75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Sergiy.PIMENOV@danone.com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50"/>
        <w:gridCol w:w="4130"/>
        <w:gridCol w:w="2000"/>
      </w:tblGrid>
      <w:tr w:rsidR="00B95E14" w:rsidTr="00B95E14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Повідомлення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B95E14" w:rsidTr="00B95E14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E14" w:rsidRDefault="00B95E14">
            <w:pPr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B95E14" w:rsidRDefault="00B95E14" w:rsidP="00B95E14">
      <w:pPr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B95E14">
          <w:pgSz w:w="12240" w:h="15840"/>
          <w:pgMar w:top="850" w:right="850" w:bottom="850" w:left="850" w:header="708" w:footer="708" w:gutter="0"/>
          <w:cols w:space="720"/>
        </w:sectPr>
      </w:pP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прийняття рішення про надання згоди на вчинення значних правочинів</w:t>
      </w:r>
    </w:p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762"/>
        <w:gridCol w:w="1800"/>
        <w:gridCol w:w="1900"/>
        <w:gridCol w:w="2000"/>
        <w:gridCol w:w="2000"/>
        <w:gridCol w:w="2000"/>
      </w:tblGrid>
      <w:tr w:rsidR="00B95E14" w:rsidTr="00B95E14">
        <w:trPr>
          <w:trHeight w:val="300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Ринкова вартість майна або послуг, що є предметом правочину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ринкової вартості майна або послуг, що є предметом правочину, до вартості активів емітента за даними останньої річної фінансової звітності (у відсотках)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URL-адреса сторінки власного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, на якій розміщений витяг з протоколу загальних зборів акціонерів / засідання наглядової ради, на яких/якому прийняте рішення</w:t>
            </w:r>
          </w:p>
        </w:tc>
      </w:tr>
      <w:tr w:rsidR="00B95E14" w:rsidTr="00B95E14">
        <w:trPr>
          <w:trHeight w:val="300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B95E14" w:rsidTr="00B95E14">
        <w:trPr>
          <w:trHeight w:val="300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12.03.2021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600 000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805 578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lightGray"/>
              </w:rPr>
              <w:t>74,48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Одноосібним акціонером Товариства - Приватним акціонерним товариством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Галактон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- 12.03.2021 р. прийнято рішення про схвалення Товариством значного правочину, а саме: схвалити укладену Товариством Додаткову угоду до Договору DD-KREM-2020 від 17.03.2020 р. між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"Кременчуцький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міськмолокозавод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  та ТОВ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Данон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Дніпро" про зміну ціни договору до 600 000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000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(шестиста мільйонів) гривень 00 копійок (включно) та наступних Доповнень, Додаткових угод, Додатків та інших документів до даного Договору, що були укладені або можуть бути укладені в майбутньому, з правом визначати зміст таких документів на власний розсуд в межах зазначеної суми.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Предмет правочину: Додаткова угода.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Ринкова вартість майна або послуг чи сума коштів, що є предметом правочину, визначена відповідно до законодавства: 600 000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Вартість активів емітента за даними останньої річної фінансової звітності: 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805 578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Співвідношення ринкової вартості майна або послуг чи суми коштів, що є предметом правочину, до вартості активів емітента за даними останньої річної фінансової звітності: </w:t>
            </w:r>
            <w:r>
              <w:rPr>
                <w:rFonts w:ascii="Times New Roman" w:hAnsi="Times New Roman"/>
                <w:sz w:val="20"/>
                <w:szCs w:val="20"/>
                <w:highlight w:val="lightGray"/>
              </w:rPr>
              <w:t>74,48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%.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Загальна кількість голосуючих акцій - 1 304 125 000 штук, кількість голосуючих акцій, що зареєструвалися для участі у загальних зборах - 1 304 125 000 штук, кількість голосуючих акцій, що проголосували "за" прийняття рішення - 1 304 125 000 штук, кількість голосуючих акцій, що проголосували "проти" прийняття рішення - 0.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Додатковi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критерiї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вiднесення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правочину до значного правочину, що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передбаченi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законодавством, Статутом Товариства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визначенi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  <w:tr w:rsidR="00B95E14" w:rsidTr="00B95E14">
        <w:trPr>
          <w:trHeight w:val="300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12.03.2021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300 000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805 578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37,24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Одноосібним акціонером Товариства - Приватним акціонерним товариством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Галактон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12.03.2021 р. прийнято рішення про схвалення Товариством значного правочину, а саме: схвалити укладену Товариством Додаткову угоду до Договору № КРЕМГАЛ-04 від 11.05.2019 р. між Приватним акціонерним товариством "Кременчуцький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міськмолокозавод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 та Приватним акціонерним товариством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Галактон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 про продовження строку дії Договору № КРЕМГАЛ-04 від 11.05.2019 р. та наступних Доповнень, Додаткових угод, Додатків та інших документів до даного Договору, що були укладені або можуть бути укладені в майбутньому, з правом визначати зміст таких документів на власний розсуд в межах зазначеної суми.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Предмет правочину: Додаткова угода.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Ринкова вартість майна або послуг чи сума коштів, що є предметом правочину, визначена відповідно до законодавства: 300 000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Вартість активів емітента за даними останньої річної фінансової звітності: 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805 578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Співвідношення ринкової вартості майна або послуг чи суми коштів, що є предметом правочину, до вартості активів емітента за даними останньої річної фінансової звітності: 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37,24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%.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Загальна кількість голосуючих акцій - 1 304 125 000 штук, кількість голосуючих акцій, що зареєструвалися для участі у загальних зборах - 1 304 125 000 штук, кількість голосуючих акцій, що проголосували "за" прийняття рішення - 1 304 125 000 штук, кількість голосуючих акцій, що проголосували "проти" прийняття рішення - 0.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Додатковi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критерiї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вiднесення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правочину до значного правочину, що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передбаченi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законодавством, Статутом Товариства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визначенi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  <w:tr w:rsidR="00B95E14" w:rsidTr="00B95E14">
        <w:trPr>
          <w:trHeight w:val="300"/>
        </w:trPr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12.03.2021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120 000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805 578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14,896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B95E14" w:rsidTr="00B95E14">
        <w:trPr>
          <w:trHeight w:val="300"/>
        </w:trPr>
        <w:tc>
          <w:tcPr>
            <w:tcW w:w="1046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Одноосібним акціонером Товариства - Приватним акціонерним товариством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Галактон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- 12.03.2021 р. прийнято рішення про схвалення Товариством значного правочину, а саме: схвалити укладену Товариством Додаткову угоду № 4 від 01.06.2020 р. до Договору поставки № 34551-KR від "06" вересня 2018 р. між Приватним акціонерним товариством "Кременчуцький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міськмолокозавод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" та Спільним українсько-німецьким підприємством у формі товариства з обмеженою відповідальністю "ТВП Україна ЛТД" та наступних Доповнень, Додаткових угод, Додатків та інших документів до даного Договору, що були укладені або можуть бути укладені в майбутньому, з правом визначати зміст таких документів на власний розсуд, в межах зазначеної суми.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Предмет правочину: Додаткова угода.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Ринкова вартість майна або послуг чи сума коштів, що є предметом правочину, визначена відповідно до законодавства: 120 000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Вартість активів емітента за даними останньої річної фінансової звітності: 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805 578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Співвідношення ринкової вартості майна або послуг чи суми коштів, що є предметом правочину, до вартості активів емітента за даними останньої річної фінансової звітності: </w:t>
            </w:r>
            <w:r>
              <w:rPr>
                <w:rFonts w:ascii="Times New Roman CYR" w:hAnsi="Times New Roman CYR" w:cs="Times New Roman CYR"/>
                <w:sz w:val="20"/>
                <w:szCs w:val="20"/>
                <w:highlight w:val="lightGray"/>
              </w:rPr>
              <w:t>14,896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%.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Загальна кількість голосуючих акцій - 1 304 125 000 штук, кількість голосуючих акцій, що зареєструвалися для участі у загальних зборах - 1 304 125 000 штук, кількість голосуючих акцій, що проголосували "за" прийняття рішення - 1 304 125 000 штук, кількість голосуючих акцій, що проголосували "проти" прийняття рішення - 0. </w:t>
            </w:r>
          </w:p>
          <w:p w:rsidR="00B95E14" w:rsidRDefault="00B95E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Додатковi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критерiї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вiднесення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правочину до значного правочину, що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передбаченi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законодавством, Статутом Товариства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визначенi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</w:tbl>
    <w:p w:rsidR="00B95E14" w:rsidRDefault="00B95E14" w:rsidP="00B95E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9C1E6D" w:rsidRDefault="009C1E6D"/>
    <w:sectPr w:rsidR="009C1E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95E14"/>
    <w:rsid w:val="009C1E6D"/>
    <w:rsid w:val="00B95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4985</Words>
  <Characters>2843</Characters>
  <Application>Microsoft Office Word</Application>
  <DocSecurity>0</DocSecurity>
  <Lines>23</Lines>
  <Paragraphs>15</Paragraphs>
  <ScaleCrop>false</ScaleCrop>
  <Company/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2021-10-25T05:35:00Z</dcterms:created>
  <dcterms:modified xsi:type="dcterms:W3CDTF">2021-10-25T05:35:00Z</dcterms:modified>
</cp:coreProperties>
</file>